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5141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ŠKOLA ZA GRAFIKU, DIZAJN </w:t>
            </w:r>
            <w:r>
              <w:rPr>
                <w:rFonts w:ascii="Arial" w:eastAsia="Times New Roman" w:hAnsi="Arial" w:cs="Arial"/>
              </w:rPr>
              <w:br/>
              <w:t>I MEDIJSKU PRODUKCIJU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GETALDIĆEVA </w:t>
            </w: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C4B4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4C4B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  <w:b/>
                <w:bCs/>
              </w:rPr>
              <w:t>9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C4B43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26.3.202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4C4B43">
      <w:pPr>
        <w:divId w:val="998654111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NASTAVNIK/CA GEOGRAFIJ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divId w:val="1651247593"/>
        <w:rPr>
          <w:rFonts w:ascii="Arial" w:eastAsia="Times New Roman" w:hAnsi="Arial" w:cs="Arial"/>
          <w:sz w:val="20"/>
          <w:szCs w:val="20"/>
        </w:rPr>
      </w:pPr>
    </w:p>
    <w:p w:rsidR="00000000" w:rsidRDefault="004C4B43">
      <w:pPr>
        <w:outlineLvl w:val="3"/>
        <w:divId w:val="16512475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4C4B43">
      <w:pPr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196339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29 sati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Smjena - prijepodn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26.3.202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2.4.202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</w:p>
    <w:p w:rsidR="00000000" w:rsidRDefault="004C4B43">
      <w:pPr>
        <w:outlineLvl w:val="3"/>
        <w:divId w:val="16512475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4C4B43">
      <w:pPr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92742460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 temelju članka 107. Zakona o odgoju i obrazovanju u osnovnoj i srednjoj školi (Narodne novine 87/08, 86/09., 92/10., 105-10.-ispravak, 90/11., 5/12., 16/12., 86/12., 126/12-pročišćeni tekst, 94/13. i 152/14., 7/17 I 68/18), članka 14. Pravilnika o radu </w:t>
      </w:r>
      <w:r>
        <w:rPr>
          <w:rFonts w:ascii="Arial" w:eastAsia="Times New Roman" w:hAnsi="Arial" w:cs="Arial"/>
          <w:sz w:val="20"/>
          <w:szCs w:val="20"/>
        </w:rPr>
        <w:t>te članka 3. Pravilnika o načinu i postupku kojim se svim kandidatima za zapošljavanje osigurava jednaka dostupnost javnim službama pod jednakim uvjetima te vrednovanje kandidata prijavljenih na natječaj,</w:t>
      </w:r>
      <w:r>
        <w:rPr>
          <w:rFonts w:ascii="Arial" w:eastAsia="Times New Roman" w:hAnsi="Arial" w:cs="Arial"/>
          <w:sz w:val="20"/>
          <w:szCs w:val="20"/>
        </w:rPr>
        <w:br/>
        <w:t>Ravnatelj Škole za grafiku, dizajn i medijsku produ</w:t>
      </w:r>
      <w:r>
        <w:rPr>
          <w:rFonts w:ascii="Arial" w:eastAsia="Times New Roman" w:hAnsi="Arial" w:cs="Arial"/>
          <w:sz w:val="20"/>
          <w:szCs w:val="20"/>
        </w:rPr>
        <w:t>kciju objavljuje 25. 03. 2021. godine</w:t>
      </w:r>
      <w:r>
        <w:rPr>
          <w:rFonts w:ascii="Arial" w:eastAsia="Times New Roman" w:hAnsi="Arial" w:cs="Arial"/>
          <w:sz w:val="20"/>
          <w:szCs w:val="20"/>
        </w:rPr>
        <w:br/>
        <w:t>ODLUKU O RASPISIVANJU NATJEČAJA</w:t>
      </w:r>
      <w:r>
        <w:rPr>
          <w:rFonts w:ascii="Arial" w:eastAsia="Times New Roman" w:hAnsi="Arial" w:cs="Arial"/>
          <w:sz w:val="20"/>
          <w:szCs w:val="20"/>
        </w:rPr>
        <w:br/>
        <w:t>za radno mjesto</w:t>
      </w:r>
      <w:r>
        <w:rPr>
          <w:rFonts w:ascii="Arial" w:eastAsia="Times New Roman" w:hAnsi="Arial" w:cs="Arial"/>
          <w:sz w:val="20"/>
          <w:szCs w:val="20"/>
        </w:rPr>
        <w:br/>
        <w:t>Nastavnik geografije (m/ž):</w:t>
      </w:r>
      <w:r>
        <w:rPr>
          <w:rFonts w:ascii="Arial" w:eastAsia="Times New Roman" w:hAnsi="Arial" w:cs="Arial"/>
          <w:sz w:val="20"/>
          <w:szCs w:val="20"/>
        </w:rPr>
        <w:br/>
        <w:t>•1 izvršitelj/ica na određeno nepuno radno vrijeme,  29 sati rada tjedno, zamjena u trajanju od 10 dana, početak od 12.04.2021.</w:t>
      </w:r>
      <w:r>
        <w:rPr>
          <w:rFonts w:ascii="Arial" w:eastAsia="Times New Roman" w:hAnsi="Arial" w:cs="Arial"/>
          <w:sz w:val="20"/>
          <w:szCs w:val="20"/>
        </w:rPr>
        <w:br/>
        <w:t>Uvjeti:</w:t>
      </w:r>
      <w:r>
        <w:rPr>
          <w:rFonts w:ascii="Arial" w:eastAsia="Times New Roman" w:hAnsi="Arial" w:cs="Arial"/>
          <w:sz w:val="20"/>
          <w:szCs w:val="20"/>
        </w:rPr>
        <w:br/>
        <w:t>Kandid</w:t>
      </w:r>
      <w:r>
        <w:rPr>
          <w:rFonts w:ascii="Arial" w:eastAsia="Times New Roman" w:hAnsi="Arial" w:cs="Arial"/>
          <w:sz w:val="20"/>
          <w:szCs w:val="20"/>
        </w:rPr>
        <w:t>ati koji se prijavljuju na natječaj uz opće uvjete za zasnivanje radnog odnosa sukladno Zakonu o radu (Narodne novine 93/14, 127/17) trebaju imati VSS, I to: prof. geografije, dipl. Geograf, magistar edukacije geografije i ispunjavati posebne uvjete suklad</w:t>
      </w:r>
      <w:r>
        <w:rPr>
          <w:rFonts w:ascii="Arial" w:eastAsia="Times New Roman" w:hAnsi="Arial" w:cs="Arial"/>
          <w:sz w:val="20"/>
          <w:szCs w:val="20"/>
        </w:rPr>
        <w:t>no čl.106. Zakona o odgoju i obrazovanju u osnovnoj i srednjoj školi.</w:t>
      </w:r>
      <w:r>
        <w:rPr>
          <w:rFonts w:ascii="Arial" w:eastAsia="Times New Roman" w:hAnsi="Arial" w:cs="Arial"/>
          <w:sz w:val="20"/>
          <w:szCs w:val="20"/>
        </w:rPr>
        <w:br/>
        <w:t>Rok za dostavu prijave je osam (8) dana od dana objave natječaja.</w:t>
      </w:r>
      <w:r>
        <w:rPr>
          <w:rFonts w:ascii="Arial" w:eastAsia="Times New Roman" w:hAnsi="Arial" w:cs="Arial"/>
          <w:sz w:val="20"/>
          <w:szCs w:val="20"/>
        </w:rPr>
        <w:br/>
        <w:t xml:space="preserve">Pismene prijave dostaviti na adresu Škole, Getaldićeva 2, Zagreb, isključivo putem e maila: </w:t>
      </w:r>
      <w:hyperlink r:id="rId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tajnistvo@skola-gdmp.hr</w:t>
        </w:r>
      </w:hyperlink>
      <w:r>
        <w:rPr>
          <w:rFonts w:ascii="Arial" w:eastAsia="Times New Roman" w:hAnsi="Arial" w:cs="Arial"/>
          <w:sz w:val="20"/>
          <w:szCs w:val="20"/>
        </w:rPr>
        <w:br/>
        <w:t>Nepotpune i nepravovremene prijave neće se razmatrati.</w:t>
      </w:r>
      <w:r>
        <w:rPr>
          <w:rFonts w:ascii="Arial" w:eastAsia="Times New Roman" w:hAnsi="Arial" w:cs="Arial"/>
          <w:sz w:val="20"/>
          <w:szCs w:val="20"/>
        </w:rPr>
        <w:br/>
        <w:t>Kandidatom prijavljenim na natječaj će se smatrati samo osoba koja podnese pravodobnu i potpunu prijavu te ispunjava formalne uvjete iz natječaja.</w:t>
      </w:r>
      <w:r>
        <w:rPr>
          <w:rFonts w:ascii="Arial" w:eastAsia="Times New Roman" w:hAnsi="Arial" w:cs="Arial"/>
          <w:sz w:val="20"/>
          <w:szCs w:val="20"/>
        </w:rPr>
        <w:br/>
        <w:t>S kandidati</w:t>
      </w:r>
      <w:r>
        <w:rPr>
          <w:rFonts w:ascii="Arial" w:eastAsia="Times New Roman" w:hAnsi="Arial" w:cs="Arial"/>
          <w:sz w:val="20"/>
          <w:szCs w:val="20"/>
        </w:rPr>
        <w:t>ma prijavljenim na natječaj obavezno će se provesti selekcijski postupak- razgovor s kandidatima.  </w:t>
      </w:r>
      <w:r>
        <w:rPr>
          <w:rFonts w:ascii="Arial" w:eastAsia="Times New Roman" w:hAnsi="Arial" w:cs="Arial"/>
          <w:sz w:val="20"/>
          <w:szCs w:val="20"/>
        </w:rPr>
        <w:br/>
        <w:t xml:space="preserve">Obavijest o vremenu i mjestu održavanja razgovora s kandidatima, rok za objavu rezultata i rezultati natječaja bit će objavljeni na mrežnoj stranici Škole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www.skola-gdmp.hr</w:t>
        </w:r>
      </w:hyperlink>
      <w:r>
        <w:rPr>
          <w:rFonts w:ascii="Arial" w:eastAsia="Times New Roman" w:hAnsi="Arial" w:cs="Arial"/>
          <w:sz w:val="20"/>
          <w:szCs w:val="20"/>
        </w:rPr>
        <w:br/>
        <w:t>Kandidat je uz vlastoručno potpisanu prijavu dužan priložiti:</w:t>
      </w:r>
      <w:r>
        <w:rPr>
          <w:rFonts w:ascii="Arial" w:eastAsia="Times New Roman" w:hAnsi="Arial" w:cs="Arial"/>
          <w:sz w:val="20"/>
          <w:szCs w:val="20"/>
        </w:rPr>
        <w:br/>
        <w:t>• životopis</w:t>
      </w:r>
      <w:r>
        <w:rPr>
          <w:rFonts w:ascii="Arial" w:eastAsia="Times New Roman" w:hAnsi="Arial" w:cs="Arial"/>
          <w:sz w:val="20"/>
          <w:szCs w:val="20"/>
        </w:rPr>
        <w:br/>
        <w:t>• presliku dokaza o stupnju i vrsti stručne spreme</w:t>
      </w:r>
      <w:r>
        <w:rPr>
          <w:rFonts w:ascii="Arial" w:eastAsia="Times New Roman" w:hAnsi="Arial" w:cs="Arial"/>
          <w:sz w:val="20"/>
          <w:szCs w:val="20"/>
        </w:rPr>
        <w:br/>
        <w:t>• potvrdu Hrvatskog zavoda za mirovinsko osiguranje kojim se prikazuje ra</w:t>
      </w:r>
      <w:r>
        <w:rPr>
          <w:rFonts w:ascii="Arial" w:eastAsia="Times New Roman" w:hAnsi="Arial" w:cs="Arial"/>
          <w:sz w:val="20"/>
          <w:szCs w:val="20"/>
        </w:rPr>
        <w:t>dno-pravni status osiguranika</w:t>
      </w:r>
      <w:r>
        <w:rPr>
          <w:rFonts w:ascii="Arial" w:eastAsia="Times New Roman" w:hAnsi="Arial" w:cs="Arial"/>
          <w:sz w:val="20"/>
          <w:szCs w:val="20"/>
        </w:rPr>
        <w:br/>
        <w:t>• rodni list ili Domovnicu</w:t>
      </w:r>
      <w:r>
        <w:rPr>
          <w:rFonts w:ascii="Arial" w:eastAsia="Times New Roman" w:hAnsi="Arial" w:cs="Arial"/>
          <w:sz w:val="20"/>
          <w:szCs w:val="20"/>
        </w:rPr>
        <w:br/>
        <w:t>• uvjerenje da kandidat nije pravomoćno osuđen, niti se protiv njega vodi kazneni postupak za kaznena djela iz članka 106. Zakona o odgoju i obrazovanju u osnovnoj i srednjoj školi (izdano nakon obja</w:t>
      </w:r>
      <w:r>
        <w:rPr>
          <w:rFonts w:ascii="Arial" w:eastAsia="Times New Roman" w:hAnsi="Arial" w:cs="Arial"/>
          <w:sz w:val="20"/>
          <w:szCs w:val="20"/>
        </w:rPr>
        <w:t>ve ovog natječaja).</w:t>
      </w:r>
      <w:r>
        <w:rPr>
          <w:rFonts w:ascii="Arial" w:eastAsia="Times New Roman" w:hAnsi="Arial" w:cs="Arial"/>
          <w:sz w:val="20"/>
          <w:szCs w:val="20"/>
        </w:rPr>
        <w:br/>
        <w:t>Pravo prednosti pri zapošljavanju</w:t>
      </w:r>
      <w:r>
        <w:rPr>
          <w:rFonts w:ascii="Arial" w:eastAsia="Times New Roman" w:hAnsi="Arial" w:cs="Arial"/>
          <w:sz w:val="20"/>
          <w:szCs w:val="20"/>
        </w:rPr>
        <w:br/>
        <w:t>Kandidati koji ostvaruju pravo prednosti pri zapošljavanju pod jednakim uvjetima prema posebnim zakonima (Zakon o profesionalnoj rehabilitaciji i zapošljavanju osoba s invaliditetom, Zakon o zaštiti voj</w:t>
      </w:r>
      <w:r>
        <w:rPr>
          <w:rFonts w:ascii="Arial" w:eastAsia="Times New Roman" w:hAnsi="Arial" w:cs="Arial"/>
          <w:sz w:val="20"/>
          <w:szCs w:val="20"/>
        </w:rPr>
        <w:t>nih i civilnih invalida rata i Ustavni zakon o pravima nacionalnih manjina), dužni su se u prijavi pozvati na to pravo te priložiti sve dokaze o ispunjavanju uvjeta natječaja i dokaze o pravu na prednost pri zapošljavanju.</w:t>
      </w:r>
      <w:r>
        <w:rPr>
          <w:rFonts w:ascii="Arial" w:eastAsia="Times New Roman" w:hAnsi="Arial" w:cs="Arial"/>
          <w:sz w:val="20"/>
          <w:szCs w:val="20"/>
        </w:rPr>
        <w:br/>
        <w:t>Popis dokaza iz članka 103. Stava</w:t>
      </w:r>
      <w:r>
        <w:rPr>
          <w:rFonts w:ascii="Arial" w:eastAsia="Times New Roman" w:hAnsi="Arial" w:cs="Arial"/>
          <w:sz w:val="20"/>
          <w:szCs w:val="20"/>
        </w:rPr>
        <w:t xml:space="preserve">k 1. Zakona o hrvatskim braniteljima iz Domovinskog rata i članovima njihovih obitelji potrebnih za ostvarivanje prava na prednost pri zapošljavanju nalazi se na internetskoj stranici Ministarstva hrvatskih branitelja </w:t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https://branitelji.gov.hr./UserDocsImages//NG/12%20Prosinac/Zapo%C5%A1ljavanje//Popis%20dokaza%20za%ostvarivanje%pra</w:t>
        </w:r>
        <w:r>
          <w:rPr>
            <w:rStyle w:val="Hyperlink"/>
            <w:rFonts w:ascii="Arial" w:eastAsia="Times New Roman" w:hAnsi="Arial" w:cs="Arial"/>
            <w:sz w:val="20"/>
            <w:szCs w:val="20"/>
          </w:rPr>
          <w:t>va%20prednosti%20pri%20zapo%C5%A1ljavanju.pdf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  <w:t>Ostale napomene</w:t>
      </w:r>
      <w:r>
        <w:rPr>
          <w:rFonts w:ascii="Arial" w:eastAsia="Times New Roman" w:hAnsi="Arial" w:cs="Arial"/>
          <w:sz w:val="20"/>
          <w:szCs w:val="20"/>
        </w:rPr>
        <w:br/>
        <w:t>Kandidirati se mogu osobe oba spola.</w:t>
      </w:r>
      <w:r>
        <w:rPr>
          <w:rFonts w:ascii="Arial" w:eastAsia="Times New Roman" w:hAnsi="Arial" w:cs="Arial"/>
          <w:sz w:val="20"/>
          <w:szCs w:val="20"/>
        </w:rPr>
        <w:br/>
        <w:t>Izrazi koji se koriste u ovoj Odluci u muškom ili ženskom rodu neutralni su i odnose se na osobe oba spola.</w:t>
      </w:r>
      <w:r>
        <w:rPr>
          <w:rFonts w:ascii="Arial" w:eastAsia="Times New Roman" w:hAnsi="Arial" w:cs="Arial"/>
          <w:sz w:val="20"/>
          <w:szCs w:val="20"/>
        </w:rPr>
        <w:br/>
        <w:t>Kandidat koji bude izabran dužan je prije potpis</w:t>
      </w:r>
      <w:r>
        <w:rPr>
          <w:rFonts w:ascii="Arial" w:eastAsia="Times New Roman" w:hAnsi="Arial" w:cs="Arial"/>
          <w:sz w:val="20"/>
          <w:szCs w:val="20"/>
        </w:rPr>
        <w:t>ivanja ugovora o radu priložiti originalne dokumente ili ovjerene preslike tražene dokumentacije.</w:t>
      </w:r>
      <w:r>
        <w:rPr>
          <w:rFonts w:ascii="Arial" w:eastAsia="Times New Roman" w:hAnsi="Arial" w:cs="Arial"/>
          <w:sz w:val="20"/>
          <w:szCs w:val="20"/>
        </w:rPr>
        <w:br/>
        <w:t>Kandidat koji je stekao inozomenu obrazovnu kvalifikaciju dužan je uz prijavu na natječaj priložiti rješenje o priznavanju istovrijednosti sukladno Zakonu o p</w:t>
      </w:r>
      <w:r>
        <w:rPr>
          <w:rFonts w:ascii="Arial" w:eastAsia="Times New Roman" w:hAnsi="Arial" w:cs="Arial"/>
          <w:sz w:val="20"/>
          <w:szCs w:val="20"/>
        </w:rPr>
        <w:t>riznavanju inozemnih obrazovnih kvalifikacija, odnosno Zakona o reguliranju profesija i priznavanju inozemnih stručnih kvalifikacija.</w:t>
      </w:r>
      <w:r>
        <w:rPr>
          <w:rFonts w:ascii="Arial" w:eastAsia="Times New Roman" w:hAnsi="Arial" w:cs="Arial"/>
          <w:sz w:val="20"/>
          <w:szCs w:val="20"/>
        </w:rPr>
        <w:br/>
        <w:t>Natječaj objaviti na web stranici HZZ-a od 26.03.2021. do 02.04.2021. godine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</w:p>
    <w:p w:rsidR="00000000" w:rsidRDefault="004C4B43">
      <w:pPr>
        <w:outlineLvl w:val="3"/>
        <w:divId w:val="1651247593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4C4B43">
      <w:pPr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Škola za grafiku, dizajn i medijsku produkcij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numPr>
          <w:ilvl w:val="0"/>
          <w:numId w:val="1"/>
        </w:numPr>
        <w:spacing w:before="100" w:beforeAutospacing="1" w:after="100" w:afterAutospacing="1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9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tajnistvo@skola-gdmp.hr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C4B43">
      <w:pPr>
        <w:spacing w:before="30" w:after="30"/>
        <w:divId w:val="16512475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DALIBOR PAVIČI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C4B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26.3.202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C4B43" w:rsidRDefault="004C4B43">
      <w:pPr>
        <w:spacing w:before="30" w:after="30"/>
        <w:rPr>
          <w:rFonts w:eastAsia="Times New Roman"/>
        </w:rPr>
      </w:pPr>
    </w:p>
    <w:sectPr w:rsidR="004C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5A59"/>
    <w:multiLevelType w:val="multilevel"/>
    <w:tmpl w:val="B7A4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7471"/>
    <w:rsid w:val="004C4B43"/>
    <w:rsid w:val="006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D0D5F4B-1A45-4013-A3E7-7480584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654111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651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./UserDocsImages//NG/12%20Prosinac/Zapo%C5%A1ljavanje//Popis%20dokaza%20za%25ostvarivanje%25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-gdm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skola-gdmp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zz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jnistvo@skola-gdmp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Martina Smetko</dc:creator>
  <cp:keywords/>
  <dc:description/>
  <cp:lastModifiedBy/>
  <cp:revision>1</cp:revision>
  <dcterms:created xsi:type="dcterms:W3CDTF">2021-03-26T13:11:00Z</dcterms:created>
</cp:coreProperties>
</file>